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AB3C7A" w14:textId="5727CB6D" w:rsidR="00DA1E23" w:rsidRPr="00512EEC" w:rsidRDefault="00512EEC" w:rsidP="00603557">
      <w:pPr>
        <w:jc w:val="center"/>
        <w:rPr>
          <w:rFonts w:cstheme="minorHAnsi"/>
          <w:b/>
          <w:sz w:val="28"/>
          <w:szCs w:val="24"/>
        </w:rPr>
      </w:pPr>
      <w:r>
        <w:rPr>
          <w:rFonts w:cstheme="minorHAnsi"/>
          <w:b/>
          <w:sz w:val="28"/>
          <w:szCs w:val="24"/>
        </w:rPr>
        <w:t>MENTORING AND COACHING</w:t>
      </w:r>
      <w:r w:rsidR="00603557" w:rsidRPr="00512EEC">
        <w:rPr>
          <w:rFonts w:cstheme="minorHAnsi"/>
          <w:b/>
          <w:sz w:val="28"/>
          <w:szCs w:val="24"/>
        </w:rPr>
        <w:t xml:space="preserve"> – </w:t>
      </w:r>
      <w:r w:rsidR="00AB4EA5" w:rsidRPr="00512EEC">
        <w:rPr>
          <w:rFonts w:cstheme="minorHAnsi"/>
          <w:b/>
          <w:sz w:val="28"/>
          <w:szCs w:val="24"/>
        </w:rPr>
        <w:t>SIMILAR BUT DIFFERENT</w:t>
      </w:r>
    </w:p>
    <w:p w14:paraId="2945FEDD" w14:textId="7D4F355B" w:rsidR="00603557" w:rsidRPr="00512EEC" w:rsidRDefault="00603557" w:rsidP="00603557">
      <w:pPr>
        <w:rPr>
          <w:rFonts w:cstheme="minorHAnsi"/>
          <w:sz w:val="24"/>
          <w:szCs w:val="24"/>
        </w:rPr>
      </w:pPr>
    </w:p>
    <w:p w14:paraId="4165FE25" w14:textId="064D1D9C" w:rsidR="00161606" w:rsidRDefault="00161606" w:rsidP="00161606">
      <w:pPr>
        <w:rPr>
          <w:rFonts w:cstheme="minorHAnsi"/>
          <w:sz w:val="24"/>
          <w:szCs w:val="24"/>
        </w:rPr>
      </w:pPr>
      <w:r>
        <w:rPr>
          <w:rFonts w:cstheme="minorHAnsi"/>
          <w:sz w:val="24"/>
          <w:szCs w:val="24"/>
        </w:rPr>
        <w:t>Mentors and coaches help others in their personal and professional development. Effective mentors and coaches are both adept at establishing trusting relationships, thereby creating a safe space for meaningful conversation. These roles have many similarities, yet there are significant distinguishing characteristics.</w:t>
      </w:r>
    </w:p>
    <w:p w14:paraId="00D3A1B2" w14:textId="77777777" w:rsidR="00161606" w:rsidRDefault="00161606" w:rsidP="00161606">
      <w:pPr>
        <w:rPr>
          <w:rFonts w:cstheme="minorHAnsi"/>
          <w:sz w:val="24"/>
          <w:szCs w:val="24"/>
        </w:rPr>
      </w:pPr>
    </w:p>
    <w:p w14:paraId="0BEC35BF" w14:textId="77777777" w:rsidR="00512EEC" w:rsidRPr="00512EEC" w:rsidRDefault="00512EEC" w:rsidP="00512EEC">
      <w:pPr>
        <w:pStyle w:val="NormalWeb"/>
        <w:shd w:val="clear" w:color="auto" w:fill="FFFFFF"/>
        <w:spacing w:before="0" w:beforeAutospacing="0" w:after="0" w:afterAutospacing="0"/>
        <w:rPr>
          <w:rFonts w:asciiTheme="minorHAnsi" w:hAnsiTheme="minorHAnsi" w:cstheme="minorHAnsi"/>
          <w:color w:val="2E333A"/>
        </w:rPr>
      </w:pPr>
      <w:r w:rsidRPr="00512EEC">
        <w:rPr>
          <w:rFonts w:asciiTheme="minorHAnsi" w:hAnsiTheme="minorHAnsi" w:cstheme="minorHAnsi"/>
        </w:rPr>
        <w:t xml:space="preserve">The </w:t>
      </w:r>
      <w:hyperlink r:id="rId6" w:tgtFrame="_blank" w:history="1">
        <w:r w:rsidRPr="00512EEC">
          <w:rPr>
            <w:rStyle w:val="Hyperlink"/>
            <w:rFonts w:asciiTheme="minorHAnsi" w:hAnsiTheme="minorHAnsi" w:cstheme="minorHAnsi"/>
          </w:rPr>
          <w:t>International Mentoring Group (IMG)</w:t>
        </w:r>
      </w:hyperlink>
      <w:r w:rsidRPr="00512EEC">
        <w:rPr>
          <w:rStyle w:val="Hyperlink"/>
          <w:rFonts w:asciiTheme="minorHAnsi" w:hAnsiTheme="minorHAnsi" w:cstheme="minorHAnsi"/>
        </w:rPr>
        <w:t xml:space="preserve"> </w:t>
      </w:r>
      <w:r w:rsidRPr="00512EEC">
        <w:rPr>
          <w:rFonts w:asciiTheme="minorHAnsi" w:hAnsiTheme="minorHAnsi" w:cstheme="minorHAnsi"/>
          <w:color w:val="2E333A"/>
        </w:rPr>
        <w:t>defines mentoring as, “A process of direct transfer of experience and knowledge from one person to another.”</w:t>
      </w:r>
    </w:p>
    <w:p w14:paraId="7FD694FC" w14:textId="77777777" w:rsidR="00512EEC" w:rsidRDefault="00512EEC" w:rsidP="00512EEC">
      <w:pPr>
        <w:rPr>
          <w:rFonts w:cstheme="minorHAnsi"/>
          <w:sz w:val="24"/>
          <w:szCs w:val="24"/>
        </w:rPr>
      </w:pPr>
    </w:p>
    <w:p w14:paraId="64E2C1D6" w14:textId="239A2606" w:rsidR="00137DC1" w:rsidRPr="00512EEC" w:rsidRDefault="00137DC1" w:rsidP="00137DC1">
      <w:pPr>
        <w:pStyle w:val="NormalWeb"/>
        <w:shd w:val="clear" w:color="auto" w:fill="FFFFFF"/>
        <w:spacing w:before="0" w:beforeAutospacing="0" w:after="0" w:afterAutospacing="0"/>
        <w:rPr>
          <w:rFonts w:asciiTheme="minorHAnsi" w:hAnsiTheme="minorHAnsi" w:cstheme="minorHAnsi"/>
          <w:color w:val="000000"/>
        </w:rPr>
      </w:pPr>
      <w:r w:rsidRPr="00512EEC">
        <w:rPr>
          <w:rFonts w:asciiTheme="minorHAnsi" w:hAnsiTheme="minorHAnsi" w:cstheme="minorHAnsi"/>
        </w:rPr>
        <w:t xml:space="preserve">The </w:t>
      </w:r>
      <w:hyperlink r:id="rId7" w:history="1">
        <w:r w:rsidRPr="00512EEC">
          <w:rPr>
            <w:rStyle w:val="Hyperlink"/>
            <w:rFonts w:asciiTheme="minorHAnsi" w:hAnsiTheme="minorHAnsi" w:cstheme="minorHAnsi"/>
          </w:rPr>
          <w:t xml:space="preserve">International Coach </w:t>
        </w:r>
        <w:bookmarkStart w:id="0" w:name="_GoBack"/>
        <w:bookmarkEnd w:id="0"/>
        <w:r w:rsidRPr="00512EEC">
          <w:rPr>
            <w:rStyle w:val="Hyperlink"/>
            <w:rFonts w:asciiTheme="minorHAnsi" w:hAnsiTheme="minorHAnsi" w:cstheme="minorHAnsi"/>
          </w:rPr>
          <w:t>F</w:t>
        </w:r>
        <w:r w:rsidRPr="00512EEC">
          <w:rPr>
            <w:rStyle w:val="Hyperlink"/>
            <w:rFonts w:asciiTheme="minorHAnsi" w:hAnsiTheme="minorHAnsi" w:cstheme="minorHAnsi"/>
          </w:rPr>
          <w:t>ederation (ICF)</w:t>
        </w:r>
      </w:hyperlink>
      <w:r w:rsidRPr="00512EEC">
        <w:rPr>
          <w:rFonts w:asciiTheme="minorHAnsi" w:hAnsiTheme="minorHAnsi" w:cstheme="minorHAnsi"/>
        </w:rPr>
        <w:t xml:space="preserve"> </w:t>
      </w:r>
      <w:r w:rsidR="00512EEC" w:rsidRPr="00512EEC">
        <w:rPr>
          <w:rFonts w:asciiTheme="minorHAnsi" w:hAnsiTheme="minorHAnsi" w:cstheme="minorHAnsi"/>
        </w:rPr>
        <w:t>defines coaching as</w:t>
      </w:r>
      <w:r w:rsidRPr="00512EEC">
        <w:rPr>
          <w:rFonts w:asciiTheme="minorHAnsi" w:hAnsiTheme="minorHAnsi" w:cstheme="minorHAnsi"/>
          <w:color w:val="000000"/>
        </w:rPr>
        <w:t xml:space="preserve"> </w:t>
      </w:r>
      <w:r w:rsidR="00512EEC" w:rsidRPr="00512EEC">
        <w:rPr>
          <w:rFonts w:asciiTheme="minorHAnsi" w:hAnsiTheme="minorHAnsi" w:cstheme="minorHAnsi"/>
          <w:color w:val="000000"/>
        </w:rPr>
        <w:t>“P</w:t>
      </w:r>
      <w:r w:rsidRPr="00512EEC">
        <w:rPr>
          <w:rFonts w:asciiTheme="minorHAnsi" w:hAnsiTheme="minorHAnsi" w:cstheme="minorHAnsi"/>
          <w:color w:val="000000"/>
        </w:rPr>
        <w:t>artnering with clients in a thought-provoking and creative process that inspires them to maximize their personal and professional potential.”</w:t>
      </w:r>
    </w:p>
    <w:p w14:paraId="6A33153E" w14:textId="77777777" w:rsidR="00137DC1" w:rsidRPr="00512EEC" w:rsidRDefault="00137DC1" w:rsidP="00137DC1">
      <w:pPr>
        <w:pStyle w:val="NormalWeb"/>
        <w:shd w:val="clear" w:color="auto" w:fill="FFFFFF"/>
        <w:spacing w:before="0" w:beforeAutospacing="0" w:after="0" w:afterAutospacing="0"/>
        <w:rPr>
          <w:rFonts w:asciiTheme="minorHAnsi" w:hAnsiTheme="minorHAnsi" w:cstheme="minorHAnsi"/>
          <w:color w:val="000000"/>
        </w:rPr>
      </w:pPr>
    </w:p>
    <w:p w14:paraId="70F14A15" w14:textId="626E8EB6" w:rsidR="00781A38" w:rsidRDefault="00781A38" w:rsidP="00603557">
      <w:pPr>
        <w:rPr>
          <w:rFonts w:cstheme="minorHAnsi"/>
          <w:sz w:val="24"/>
          <w:szCs w:val="24"/>
        </w:rPr>
      </w:pPr>
      <w:r>
        <w:rPr>
          <w:rFonts w:cstheme="minorHAnsi"/>
          <w:sz w:val="24"/>
          <w:szCs w:val="24"/>
        </w:rPr>
        <w:t>Mentors are sought out for their expertise and experience, and give advice and guidance. Coaches do not give advice or guidance</w:t>
      </w:r>
      <w:r w:rsidR="005C7E14">
        <w:rPr>
          <w:rFonts w:cstheme="minorHAnsi"/>
          <w:sz w:val="24"/>
          <w:szCs w:val="24"/>
        </w:rPr>
        <w:t>, but rather help the client discover and apply their own expertise</w:t>
      </w:r>
      <w:r>
        <w:rPr>
          <w:rFonts w:cstheme="minorHAnsi"/>
          <w:sz w:val="24"/>
          <w:szCs w:val="24"/>
        </w:rPr>
        <w:t>. Mentors generally answer questions, while coaches generally ask questions.</w:t>
      </w:r>
    </w:p>
    <w:p w14:paraId="489BDAC0" w14:textId="1E23DB08" w:rsidR="00284A04" w:rsidRDefault="00284A04" w:rsidP="00603557">
      <w:pPr>
        <w:rPr>
          <w:rFonts w:cstheme="minorHAnsi"/>
          <w:sz w:val="24"/>
          <w:szCs w:val="24"/>
        </w:rPr>
      </w:pPr>
    </w:p>
    <w:p w14:paraId="295C1C2A" w14:textId="77777777" w:rsidR="005C7E14" w:rsidRDefault="005C7E14" w:rsidP="005C7E14">
      <w:pPr>
        <w:rPr>
          <w:rFonts w:cstheme="minorHAnsi"/>
          <w:sz w:val="24"/>
          <w:szCs w:val="24"/>
        </w:rPr>
      </w:pPr>
      <w:r>
        <w:rPr>
          <w:rFonts w:cstheme="minorHAnsi"/>
          <w:sz w:val="24"/>
          <w:szCs w:val="24"/>
        </w:rPr>
        <w:t>Mentoring often occurs face-to-face, and sometimes virtually. Coaching often occurs virtually, and sometimes face-to-face. Mentoring is usually uncompensated, while coaching is usually compensated.</w:t>
      </w:r>
    </w:p>
    <w:p w14:paraId="4DB152BF" w14:textId="77777777" w:rsidR="005C7E14" w:rsidRDefault="005C7E14" w:rsidP="005C7E14">
      <w:pPr>
        <w:rPr>
          <w:rFonts w:cstheme="minorHAnsi"/>
          <w:sz w:val="24"/>
          <w:szCs w:val="24"/>
        </w:rPr>
      </w:pPr>
    </w:p>
    <w:p w14:paraId="60968F3B" w14:textId="2E80EA5F" w:rsidR="00284A04" w:rsidRDefault="00284A04" w:rsidP="00603557">
      <w:pPr>
        <w:rPr>
          <w:rFonts w:cstheme="minorHAnsi"/>
          <w:sz w:val="24"/>
          <w:szCs w:val="24"/>
        </w:rPr>
      </w:pPr>
      <w:r>
        <w:rPr>
          <w:rFonts w:cstheme="minorHAnsi"/>
          <w:sz w:val="24"/>
          <w:szCs w:val="24"/>
        </w:rPr>
        <w:t xml:space="preserve">A mentoring relationship </w:t>
      </w:r>
      <w:r w:rsidR="00161606">
        <w:rPr>
          <w:rFonts w:cstheme="minorHAnsi"/>
          <w:sz w:val="24"/>
          <w:szCs w:val="24"/>
        </w:rPr>
        <w:t>is often not confined to a specific timeframe</w:t>
      </w:r>
      <w:r>
        <w:rPr>
          <w:rFonts w:cstheme="minorHAnsi"/>
          <w:sz w:val="24"/>
          <w:szCs w:val="24"/>
        </w:rPr>
        <w:t xml:space="preserve">, as the mentee is becoming more like the mentor, both professionally and personally. A coaching engagement is focused on the achievement of specific goals or the development of specific behaviors, and is </w:t>
      </w:r>
      <w:r w:rsidR="005C7E14">
        <w:rPr>
          <w:rFonts w:cstheme="minorHAnsi"/>
          <w:sz w:val="24"/>
          <w:szCs w:val="24"/>
        </w:rPr>
        <w:t>generally</w:t>
      </w:r>
      <w:r w:rsidR="004E4087">
        <w:rPr>
          <w:rFonts w:cstheme="minorHAnsi"/>
          <w:sz w:val="24"/>
          <w:szCs w:val="24"/>
        </w:rPr>
        <w:t xml:space="preserve"> more limited in scope and time.</w:t>
      </w:r>
    </w:p>
    <w:p w14:paraId="37A0C819" w14:textId="77777777" w:rsidR="005C7E14" w:rsidRDefault="005C7E14" w:rsidP="00603557">
      <w:pPr>
        <w:rPr>
          <w:rFonts w:cstheme="minorHAnsi"/>
          <w:sz w:val="24"/>
          <w:szCs w:val="24"/>
        </w:rPr>
      </w:pPr>
    </w:p>
    <w:p w14:paraId="733E5570" w14:textId="3960A312" w:rsidR="0057285B" w:rsidRDefault="0057285B" w:rsidP="0057285B">
      <w:pPr>
        <w:rPr>
          <w:rFonts w:cstheme="minorHAnsi"/>
          <w:sz w:val="24"/>
          <w:szCs w:val="24"/>
        </w:rPr>
      </w:pPr>
      <w:r>
        <w:rPr>
          <w:rFonts w:cstheme="minorHAnsi"/>
          <w:sz w:val="24"/>
          <w:szCs w:val="24"/>
        </w:rPr>
        <w:t>Mentors possess expertise and experience that qualifies them as mentors, but there is oftentimes no additional training specifically designed to enhance the mentoring process.</w:t>
      </w:r>
    </w:p>
    <w:p w14:paraId="4C9616B8" w14:textId="166C4D37" w:rsidR="004E4087" w:rsidRDefault="0022503F" w:rsidP="00603557">
      <w:pPr>
        <w:rPr>
          <w:rFonts w:cstheme="minorHAnsi"/>
          <w:sz w:val="24"/>
          <w:szCs w:val="24"/>
        </w:rPr>
      </w:pPr>
      <w:r>
        <w:rPr>
          <w:rFonts w:cstheme="minorHAnsi"/>
          <w:sz w:val="24"/>
          <w:szCs w:val="24"/>
        </w:rPr>
        <w:t xml:space="preserve">Professional </w:t>
      </w:r>
      <w:r w:rsidR="005C7E14">
        <w:rPr>
          <w:rFonts w:cstheme="minorHAnsi"/>
          <w:sz w:val="24"/>
          <w:szCs w:val="24"/>
        </w:rPr>
        <w:t>coaches complete a training pathway</w:t>
      </w:r>
      <w:r w:rsidR="00EB7722">
        <w:rPr>
          <w:rFonts w:cstheme="minorHAnsi"/>
          <w:sz w:val="24"/>
          <w:szCs w:val="24"/>
        </w:rPr>
        <w:t xml:space="preserve"> to acquire the </w:t>
      </w:r>
      <w:r>
        <w:rPr>
          <w:rFonts w:cstheme="minorHAnsi"/>
          <w:sz w:val="24"/>
          <w:szCs w:val="24"/>
        </w:rPr>
        <w:t>knowledge, skills, and experience</w:t>
      </w:r>
      <w:r w:rsidR="00EB7722">
        <w:rPr>
          <w:rFonts w:cstheme="minorHAnsi"/>
          <w:sz w:val="24"/>
          <w:szCs w:val="24"/>
        </w:rPr>
        <w:t xml:space="preserve"> of coaching</w:t>
      </w:r>
      <w:r>
        <w:rPr>
          <w:rFonts w:cstheme="minorHAnsi"/>
          <w:sz w:val="24"/>
          <w:szCs w:val="24"/>
        </w:rPr>
        <w:t>, and must demonstrate competence in order to secure a credential from the International Coach Federation</w:t>
      </w:r>
      <w:r w:rsidR="0057285B">
        <w:rPr>
          <w:rFonts w:cstheme="minorHAnsi"/>
          <w:sz w:val="24"/>
          <w:szCs w:val="24"/>
        </w:rPr>
        <w:t>.</w:t>
      </w:r>
    </w:p>
    <w:p w14:paraId="58C6C56D" w14:textId="5C90C8D4" w:rsidR="00EB7722" w:rsidRDefault="00EB7722" w:rsidP="00603557">
      <w:pPr>
        <w:rPr>
          <w:rFonts w:cstheme="minorHAnsi"/>
          <w:sz w:val="24"/>
          <w:szCs w:val="24"/>
        </w:rPr>
      </w:pPr>
    </w:p>
    <w:p w14:paraId="39754BE0" w14:textId="0A4E0C38" w:rsidR="00EB7722" w:rsidRDefault="00087989" w:rsidP="00603557">
      <w:pPr>
        <w:rPr>
          <w:rFonts w:cstheme="minorHAnsi"/>
          <w:sz w:val="24"/>
          <w:szCs w:val="24"/>
        </w:rPr>
      </w:pPr>
      <w:r>
        <w:rPr>
          <w:rFonts w:cstheme="minorHAnsi"/>
          <w:sz w:val="24"/>
          <w:szCs w:val="24"/>
        </w:rPr>
        <w:t>Some m</w:t>
      </w:r>
      <w:r w:rsidR="00EB7722">
        <w:rPr>
          <w:rFonts w:cstheme="minorHAnsi"/>
          <w:sz w:val="24"/>
          <w:szCs w:val="24"/>
        </w:rPr>
        <w:t xml:space="preserve">entors who </w:t>
      </w:r>
      <w:r>
        <w:rPr>
          <w:rFonts w:cstheme="minorHAnsi"/>
          <w:sz w:val="24"/>
          <w:szCs w:val="24"/>
        </w:rPr>
        <w:t xml:space="preserve">have acquired coaching skills report a more enjoyable and effective mentoring experience, as they learn to improve their listening skills and ask questions that help the mentee discover new insights that contribute to their personal and professional </w:t>
      </w:r>
      <w:r w:rsidR="00323AB0">
        <w:rPr>
          <w:rFonts w:cstheme="minorHAnsi"/>
          <w:sz w:val="24"/>
          <w:szCs w:val="24"/>
        </w:rPr>
        <w:t>growth</w:t>
      </w:r>
      <w:r>
        <w:rPr>
          <w:rFonts w:cstheme="minorHAnsi"/>
          <w:sz w:val="24"/>
          <w:szCs w:val="24"/>
        </w:rPr>
        <w:t>.</w:t>
      </w:r>
    </w:p>
    <w:p w14:paraId="0538403D" w14:textId="5A051D54" w:rsidR="0057285B" w:rsidRDefault="0057285B" w:rsidP="00603557">
      <w:pPr>
        <w:rPr>
          <w:rFonts w:cstheme="minorHAnsi"/>
          <w:sz w:val="24"/>
          <w:szCs w:val="24"/>
        </w:rPr>
      </w:pPr>
    </w:p>
    <w:p w14:paraId="11431010" w14:textId="6AF710D2" w:rsidR="0057285B" w:rsidRDefault="005E03CD" w:rsidP="00603557">
      <w:pPr>
        <w:rPr>
          <w:rFonts w:cstheme="minorHAnsi"/>
          <w:sz w:val="24"/>
          <w:szCs w:val="24"/>
        </w:rPr>
      </w:pPr>
      <w:r>
        <w:rPr>
          <w:rFonts w:cstheme="minorHAnsi"/>
          <w:sz w:val="24"/>
          <w:szCs w:val="24"/>
        </w:rPr>
        <w:t>Mentors and coaches both play a crucial role in the development of others. Wisdom is required in choosing the modality that best fits the need of the specific person at that time. Sometimes</w:t>
      </w:r>
      <w:r w:rsidR="0094471E">
        <w:rPr>
          <w:rFonts w:cstheme="minorHAnsi"/>
          <w:sz w:val="24"/>
          <w:szCs w:val="24"/>
        </w:rPr>
        <w:t xml:space="preserve"> </w:t>
      </w:r>
      <w:r>
        <w:rPr>
          <w:rFonts w:cstheme="minorHAnsi"/>
          <w:sz w:val="24"/>
          <w:szCs w:val="24"/>
        </w:rPr>
        <w:t>a hybrid role, the mentor with coaching skills, can be most effective.</w:t>
      </w:r>
    </w:p>
    <w:sectPr w:rsidR="0057285B" w:rsidSect="00C44AB1">
      <w:headerReference w:type="default" r:id="rId8"/>
      <w:pgSz w:w="12240" w:h="15840" w:code="1"/>
      <w:pgMar w:top="2304" w:right="1440"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FB914A" w14:textId="77777777" w:rsidR="000E5A6E" w:rsidRDefault="000E5A6E" w:rsidP="00C44AB1">
      <w:r>
        <w:separator/>
      </w:r>
    </w:p>
  </w:endnote>
  <w:endnote w:type="continuationSeparator" w:id="0">
    <w:p w14:paraId="3664D665" w14:textId="77777777" w:rsidR="000E5A6E" w:rsidRDefault="000E5A6E" w:rsidP="00C44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833C59" w14:textId="77777777" w:rsidR="000E5A6E" w:rsidRDefault="000E5A6E" w:rsidP="00C44AB1">
      <w:r>
        <w:separator/>
      </w:r>
    </w:p>
  </w:footnote>
  <w:footnote w:type="continuationSeparator" w:id="0">
    <w:p w14:paraId="7A1AFE23" w14:textId="77777777" w:rsidR="000E5A6E" w:rsidRDefault="000E5A6E" w:rsidP="00C44A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14DC6" w14:textId="710ACC93" w:rsidR="00C44AB1" w:rsidRDefault="00C44AB1">
    <w:pPr>
      <w:pStyle w:val="Header"/>
    </w:pPr>
    <w:r>
      <w:rPr>
        <w:rFonts w:ascii="Times New Roman Bold" w:hAnsi="Times New Roman Bold" w:cs="Times New Roman"/>
        <w:b/>
        <w:caps/>
        <w:noProof/>
        <w:sz w:val="24"/>
        <w:szCs w:val="24"/>
      </w:rPr>
      <w:drawing>
        <wp:anchor distT="0" distB="0" distL="114300" distR="114300" simplePos="0" relativeHeight="251661312" behindDoc="0" locked="0" layoutInCell="1" allowOverlap="1" wp14:anchorId="0DC7DE10" wp14:editId="11A972DF">
          <wp:simplePos x="0" y="0"/>
          <wp:positionH relativeFrom="column">
            <wp:posOffset>3460750</wp:posOffset>
          </wp:positionH>
          <wp:positionV relativeFrom="paragraph">
            <wp:posOffset>57150</wp:posOffset>
          </wp:positionV>
          <wp:extent cx="2038350" cy="711835"/>
          <wp:effectExtent l="0" t="0" r="0" b="0"/>
          <wp:wrapSquare wrapText="bothSides"/>
          <wp:docPr id="2" name="Picture 2" descr="I:\Logos\CMDA Logos\CM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ogos\CMDA Logos\CMD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8350" cy="7118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rPr>
      <w:drawing>
        <wp:anchor distT="0" distB="0" distL="114300" distR="114300" simplePos="0" relativeHeight="251659264" behindDoc="0" locked="0" layoutInCell="1" allowOverlap="1" wp14:anchorId="47E6DCC9" wp14:editId="004759B0">
          <wp:simplePos x="0" y="0"/>
          <wp:positionH relativeFrom="column">
            <wp:posOffset>1764</wp:posOffset>
          </wp:positionH>
          <wp:positionV relativeFrom="topMargin">
            <wp:posOffset>558800</wp:posOffset>
          </wp:positionV>
          <wp:extent cx="2286000" cy="658368"/>
          <wp:effectExtent l="0" t="0" r="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ommunications\Coaching\Logo Options\Coaching LogoFINAL.jp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286000" cy="6583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557"/>
    <w:rsid w:val="00087989"/>
    <w:rsid w:val="000B2EAE"/>
    <w:rsid w:val="000E5A6E"/>
    <w:rsid w:val="00137DC1"/>
    <w:rsid w:val="00161606"/>
    <w:rsid w:val="0022503F"/>
    <w:rsid w:val="00284A04"/>
    <w:rsid w:val="00323AB0"/>
    <w:rsid w:val="003971D2"/>
    <w:rsid w:val="003C3D87"/>
    <w:rsid w:val="004E4087"/>
    <w:rsid w:val="00512EEC"/>
    <w:rsid w:val="0057285B"/>
    <w:rsid w:val="005C7E14"/>
    <w:rsid w:val="005E03CD"/>
    <w:rsid w:val="00603557"/>
    <w:rsid w:val="0065680F"/>
    <w:rsid w:val="00781A38"/>
    <w:rsid w:val="0094471E"/>
    <w:rsid w:val="00977346"/>
    <w:rsid w:val="009E6393"/>
    <w:rsid w:val="00A25413"/>
    <w:rsid w:val="00AB4EA5"/>
    <w:rsid w:val="00B83E59"/>
    <w:rsid w:val="00C14F38"/>
    <w:rsid w:val="00C44AB1"/>
    <w:rsid w:val="00D10979"/>
    <w:rsid w:val="00D62C55"/>
    <w:rsid w:val="00DA1E23"/>
    <w:rsid w:val="00E121A3"/>
    <w:rsid w:val="00EB0602"/>
    <w:rsid w:val="00EB7722"/>
    <w:rsid w:val="00EF49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6A26B"/>
  <w15:chartTrackingRefBased/>
  <w15:docId w15:val="{23744FD4-BB2D-4FFD-8672-27779CBCA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ind w:left="432" w:hanging="43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left="0" w:firstLine="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03557"/>
    <w:rPr>
      <w:color w:val="0000FF"/>
      <w:u w:val="single"/>
    </w:rPr>
  </w:style>
  <w:style w:type="character" w:styleId="FollowedHyperlink">
    <w:name w:val="FollowedHyperlink"/>
    <w:basedOn w:val="DefaultParagraphFont"/>
    <w:uiPriority w:val="99"/>
    <w:semiHidden/>
    <w:unhideWhenUsed/>
    <w:rsid w:val="0065680F"/>
    <w:rPr>
      <w:color w:val="954F72" w:themeColor="followedHyperlink"/>
      <w:u w:val="single"/>
    </w:rPr>
  </w:style>
  <w:style w:type="character" w:styleId="UnresolvedMention">
    <w:name w:val="Unresolved Mention"/>
    <w:basedOn w:val="DefaultParagraphFont"/>
    <w:uiPriority w:val="99"/>
    <w:semiHidden/>
    <w:unhideWhenUsed/>
    <w:rsid w:val="0065680F"/>
    <w:rPr>
      <w:color w:val="605E5C"/>
      <w:shd w:val="clear" w:color="auto" w:fill="E1DFDD"/>
    </w:rPr>
  </w:style>
  <w:style w:type="paragraph" w:styleId="NormalWeb">
    <w:name w:val="Normal (Web)"/>
    <w:basedOn w:val="Normal"/>
    <w:uiPriority w:val="99"/>
    <w:semiHidden/>
    <w:unhideWhenUsed/>
    <w:rsid w:val="00E121A3"/>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44AB1"/>
    <w:pPr>
      <w:tabs>
        <w:tab w:val="center" w:pos="4680"/>
        <w:tab w:val="right" w:pos="9360"/>
      </w:tabs>
    </w:pPr>
  </w:style>
  <w:style w:type="character" w:customStyle="1" w:styleId="HeaderChar">
    <w:name w:val="Header Char"/>
    <w:basedOn w:val="DefaultParagraphFont"/>
    <w:link w:val="Header"/>
    <w:uiPriority w:val="99"/>
    <w:rsid w:val="00C44AB1"/>
  </w:style>
  <w:style w:type="paragraph" w:styleId="Footer">
    <w:name w:val="footer"/>
    <w:basedOn w:val="Normal"/>
    <w:link w:val="FooterChar"/>
    <w:uiPriority w:val="99"/>
    <w:unhideWhenUsed/>
    <w:rsid w:val="00C44AB1"/>
    <w:pPr>
      <w:tabs>
        <w:tab w:val="center" w:pos="4680"/>
        <w:tab w:val="right" w:pos="9360"/>
      </w:tabs>
    </w:pPr>
  </w:style>
  <w:style w:type="character" w:customStyle="1" w:styleId="FooterChar">
    <w:name w:val="Footer Char"/>
    <w:basedOn w:val="DefaultParagraphFont"/>
    <w:link w:val="Footer"/>
    <w:uiPriority w:val="99"/>
    <w:rsid w:val="00C44A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4663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coachfederation.org/core-competencie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mentoringgroup.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TotalTime>
  <Pages>1</Pages>
  <Words>381</Words>
  <Characters>2178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Sartori</dc:creator>
  <cp:keywords/>
  <dc:description/>
  <cp:lastModifiedBy>Steve Sartori</cp:lastModifiedBy>
  <cp:revision>13</cp:revision>
  <cp:lastPrinted>2019-06-06T13:10:00Z</cp:lastPrinted>
  <dcterms:created xsi:type="dcterms:W3CDTF">2018-09-06T12:36:00Z</dcterms:created>
  <dcterms:modified xsi:type="dcterms:W3CDTF">2019-06-06T13:10:00Z</dcterms:modified>
</cp:coreProperties>
</file>