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319" w:rsidRDefault="003E539A">
      <w:pPr>
        <w:pStyle w:val="Title"/>
      </w:pPr>
      <w:bookmarkStart w:id="0" w:name="_GoBack"/>
      <w:bookmarkEnd w:id="0"/>
      <w:r>
        <w:t>Learning Arabic</w:t>
      </w:r>
    </w:p>
    <w:p w:rsidR="00A82319" w:rsidRDefault="008956E6">
      <w:pPr>
        <w:pStyle w:val="Subtitle"/>
      </w:pPr>
      <w:r>
        <w:rPr>
          <w:noProof/>
          <w:lang w:eastAsia="en-US"/>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A82319" w:rsidRDefault="003E539A">
                                  <w:pPr>
                                    <w:pStyle w:val="BlockHeading"/>
                                  </w:pPr>
                                  <w:r>
                                    <w:t>Quick tips</w:t>
                                  </w:r>
                                </w:p>
                                <w:p w:rsidR="00A82319" w:rsidRDefault="003E539A" w:rsidP="005A7517">
                                  <w:pPr>
                                    <w:pStyle w:val="BlockText"/>
                                  </w:pPr>
                                  <w:r>
                                    <w:t>Arabic is one of the toughest languages to learn as an English speaker. It is imperative to begin the learning process before moving to Saudi Arabia. Free online language learning resources are a great asset, as well as print resources and in-person language classes.</w:t>
                                  </w:r>
                                  <w:r w:rsidR="005A7517">
                                    <w:t xml:space="preserve"> Busuu and talkinarabic.com are great places to get started.</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BD798C">
                                  <w:r>
                                    <w:rPr>
                                      <w:noProof/>
                                      <w:lang w:eastAsia="en-US"/>
                                    </w:rPr>
                                    <w:drawing>
                                      <wp:inline distT="0" distB="0" distL="0" distR="0">
                                        <wp:extent cx="2234565" cy="1675924"/>
                                        <wp:effectExtent l="0" t="0" r="0" b="635"/>
                                        <wp:docPr id="3" name="Picture 3" descr="Image result for learning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rning arab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246950" cy="1685213"/>
                                                </a:xfrm>
                                                <a:prstGeom prst="rect">
                                                  <a:avLst/>
                                                </a:prstGeom>
                                                <a:noFill/>
                                                <a:ln>
                                                  <a:noFill/>
                                                </a:ln>
                                              </pic:spPr>
                                            </pic:pic>
                                          </a:graphicData>
                                        </a:graphic>
                                      </wp:inline>
                                    </w:drawing>
                                  </w:r>
                                </w:p>
                              </w:tc>
                            </w:tr>
                          </w:tbl>
                          <w:p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trPr>
                          <w:trHeight w:hRule="exact" w:val="6048"/>
                        </w:trPr>
                        <w:tc>
                          <w:tcPr>
                            <w:tcW w:w="3518" w:type="dxa"/>
                            <w:shd w:val="clear" w:color="auto" w:fill="AF4E12" w:themeFill="accent1" w:themeFillShade="BF"/>
                            <w:tcMar>
                              <w:top w:w="288" w:type="dxa"/>
                              <w:bottom w:w="288" w:type="dxa"/>
                            </w:tcMar>
                          </w:tcPr>
                          <w:p w:rsidR="00A82319" w:rsidRDefault="003E539A">
                            <w:pPr>
                              <w:pStyle w:val="BlockHeading"/>
                            </w:pPr>
                            <w:r>
                              <w:t>Quick tips</w:t>
                            </w:r>
                          </w:p>
                          <w:p w:rsidR="00A82319" w:rsidRDefault="003E539A" w:rsidP="005A7517">
                            <w:pPr>
                              <w:pStyle w:val="BlockText"/>
                            </w:pPr>
                            <w:r>
                              <w:t>Arabic is one of the toughest languages to learn as an English speaker. It is imperative to begin the learning process before moving to Saudi Arabia. Free online language learning resources are a great asset, as well as print resources and in-person language classes.</w:t>
                            </w:r>
                            <w:r w:rsidR="005A7517">
                              <w:t xml:space="preserve"> Busuu and talkinarabic.com are great places to get started.</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BD798C">
                            <w:r>
                              <w:rPr>
                                <w:noProof/>
                                <w:lang w:eastAsia="en-US"/>
                              </w:rPr>
                              <w:drawing>
                                <wp:inline distT="0" distB="0" distL="0" distR="0">
                                  <wp:extent cx="2234565" cy="1675924"/>
                                  <wp:effectExtent l="0" t="0" r="0" b="635"/>
                                  <wp:docPr id="3" name="Picture 3" descr="Image result for learning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rning arab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246950" cy="1685213"/>
                                          </a:xfrm>
                                          <a:prstGeom prst="rect">
                                            <a:avLst/>
                                          </a:prstGeom>
                                          <a:noFill/>
                                          <a:ln>
                                            <a:noFill/>
                                          </a:ln>
                                        </pic:spPr>
                                      </pic:pic>
                                    </a:graphicData>
                                  </a:graphic>
                                </wp:inline>
                              </w:drawing>
                            </w:r>
                          </w:p>
                        </w:tc>
                      </w:tr>
                    </w:tbl>
                    <w:p w:rsidR="00A82319" w:rsidRDefault="00A82319">
                      <w:pPr>
                        <w:pStyle w:val="Caption"/>
                      </w:pPr>
                    </w:p>
                  </w:txbxContent>
                </v:textbox>
                <w10:wrap type="square" anchorx="margin"/>
              </v:shape>
            </w:pict>
          </mc:Fallback>
        </mc:AlternateContent>
      </w:r>
    </w:p>
    <w:p w:rsidR="00A82319" w:rsidRDefault="003E539A">
      <w:pPr>
        <w:pStyle w:val="Heading1"/>
      </w:pPr>
      <w:r>
        <w:t>Arabic as a form of art</w:t>
      </w:r>
    </w:p>
    <w:p w:rsidR="00A82319" w:rsidRDefault="003E539A">
      <w:r>
        <w:t xml:space="preserve">Arabic is highly valued in Saudi Arabia since it is the language of the Koran and of Muslim prayers. As art is </w:t>
      </w:r>
      <w:r w:rsidR="00F465F6">
        <w:t xml:space="preserve">technically </w:t>
      </w:r>
      <w:r>
        <w:t xml:space="preserve">banned in this country, Arabic is considered a form of art for Saudi </w:t>
      </w:r>
      <w:r w:rsidR="005A7517">
        <w:t>Arabians. It is a good idea to b</w:t>
      </w:r>
      <w:r>
        <w:t>egin learning Arabic before moving to the Kingdom in order to relate to the local people.</w:t>
      </w:r>
      <w:r w:rsidR="00BD798C">
        <w:t xml:space="preserve"> They</w:t>
      </w:r>
      <w:r w:rsidR="00F465F6">
        <w:t xml:space="preserve"> often</w:t>
      </w:r>
      <w:r w:rsidR="00BD798C">
        <w:t xml:space="preserve"> value the efforts of English speakers who seek to understand their language and culture.</w:t>
      </w:r>
    </w:p>
    <w:p w:rsidR="00A82319" w:rsidRDefault="005C6829" w:rsidP="005C6829">
      <w:pPr>
        <w:pStyle w:val="Heading1"/>
      </w:pPr>
      <w:r>
        <w:t>Utilize your english skills</w:t>
      </w:r>
    </w:p>
    <w:p w:rsidR="00A82319" w:rsidRDefault="005C6829">
      <w:r>
        <w:t xml:space="preserve">While it is important to learn Arabic, it can also be of value to use English. Many people in Saudi Arabia speak some degree of English. </w:t>
      </w:r>
      <w:r w:rsidR="005A7517">
        <w:t xml:space="preserve">For some professions, such as in medicine, English is actually the primary language. </w:t>
      </w:r>
      <w:r>
        <w:t>Jobs are also easy to come by for teachers of English as a Second Language (ESL). Your English knowledge can be a great tool for connecting with locals and teaching each other your native languages.</w:t>
      </w:r>
    </w:p>
    <w:p w:rsidR="00A82319" w:rsidRDefault="00BD798C" w:rsidP="00BD798C">
      <w:pPr>
        <w:pStyle w:val="Heading1"/>
      </w:pPr>
      <w:r>
        <w:t>English in the job market</w:t>
      </w:r>
    </w:p>
    <w:p w:rsidR="00A82319" w:rsidRDefault="00BD798C">
      <w:r>
        <w:t>Being an English speaker in the Kingdom can be of benefit</w:t>
      </w:r>
      <w:r w:rsidR="005A7517">
        <w:t xml:space="preserve"> on its own, as it is considered a valuable skill for connecting with the Western world. </w:t>
      </w:r>
    </w:p>
    <w:p w:rsidR="00A82319" w:rsidRDefault="00A82319">
      <w:pPr>
        <w:pStyle w:val="Heading3"/>
      </w:pPr>
    </w:p>
    <w:p w:rsidR="00A82319" w:rsidRDefault="00A82319"/>
    <w:p w:rsidR="00A82319" w:rsidRDefault="00A82319">
      <w:pPr>
        <w:pStyle w:val="Quote"/>
      </w:pPr>
    </w:p>
    <w:p w:rsidR="00A82319" w:rsidRDefault="00A82319" w:rsidP="00BD798C">
      <w:pPr>
        <w:rPr>
          <w:noProof/>
        </w:rPr>
      </w:pPr>
    </w:p>
    <w:p w:rsidR="00A82319" w:rsidRDefault="00A82319">
      <w:pPr>
        <w:pStyle w:val="Heading1"/>
      </w:pPr>
    </w:p>
    <w:p w:rsidR="00A82319" w:rsidRDefault="00A82319" w:rsidP="00BD798C">
      <w:pPr>
        <w:rPr>
          <w:noProof/>
        </w:rPr>
      </w:pP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E75" w:rsidRDefault="00055E75">
      <w:pPr>
        <w:spacing w:after="0" w:line="240" w:lineRule="auto"/>
      </w:pPr>
      <w:r>
        <w:separator/>
      </w:r>
    </w:p>
  </w:endnote>
  <w:endnote w:type="continuationSeparator" w:id="0">
    <w:p w:rsidR="00055E75" w:rsidRDefault="0005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E75" w:rsidRDefault="00055E75">
      <w:pPr>
        <w:spacing w:after="0" w:line="240" w:lineRule="auto"/>
      </w:pPr>
      <w:r>
        <w:separator/>
      </w:r>
    </w:p>
  </w:footnote>
  <w:footnote w:type="continuationSeparator" w:id="0">
    <w:p w:rsidR="00055E75" w:rsidRDefault="00055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39A"/>
    <w:rsid w:val="000511E6"/>
    <w:rsid w:val="00055E75"/>
    <w:rsid w:val="003E539A"/>
    <w:rsid w:val="005A7517"/>
    <w:rsid w:val="005C6829"/>
    <w:rsid w:val="007A26FE"/>
    <w:rsid w:val="008956E6"/>
    <w:rsid w:val="008D2AB4"/>
    <w:rsid w:val="00A82319"/>
    <w:rsid w:val="00AA6888"/>
    <w:rsid w:val="00AE4907"/>
    <w:rsid w:val="00BD798C"/>
    <w:rsid w:val="00D458DD"/>
    <w:rsid w:val="00F465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68783080-4A08-41FF-B20E-E84BC49A8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itlyn.hennesy\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1</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Kaitlyn Hennesy (US)</dc:creator>
  <cp:keywords/>
  <cp:lastModifiedBy>Hannah Hall (US)</cp:lastModifiedBy>
  <cp:revision>2</cp:revision>
  <cp:lastPrinted>2012-08-02T20:18:00Z</cp:lastPrinted>
  <dcterms:created xsi:type="dcterms:W3CDTF">2017-07-10T18:07:00Z</dcterms:created>
  <dcterms:modified xsi:type="dcterms:W3CDTF">2017-07-10T18:07:00Z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